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73AFB" w14:textId="1EA6D894" w:rsidR="004418F3" w:rsidRPr="007421C7" w:rsidRDefault="00DF703A" w:rsidP="004418F3">
      <w:pPr>
        <w:pStyle w:val="Heading1"/>
        <w:spacing w:after="17"/>
        <w:jc w:val="center"/>
        <w:rPr>
          <w:lang w:val="en-GB"/>
        </w:rPr>
      </w:pPr>
      <w:bookmarkStart w:id="0" w:name="_GoBack"/>
      <w:r>
        <w:rPr>
          <w:lang w:val="en-GB"/>
        </w:rPr>
        <w:t>Vehicle Activated Sign Risk Assessment</w:t>
      </w:r>
    </w:p>
    <w:bookmarkEnd w:id="0"/>
    <w:p w14:paraId="2C0E90E4" w14:textId="77777777" w:rsidR="004418F3" w:rsidRDefault="004418F3" w:rsidP="004418F3">
      <w:pPr>
        <w:spacing w:after="17" w:line="259" w:lineRule="auto"/>
        <w:rPr>
          <w:color w:val="222222"/>
          <w:lang w:val="en-GB"/>
        </w:rPr>
      </w:pPr>
      <w:r w:rsidRPr="007421C7">
        <w:rPr>
          <w:color w:val="222222"/>
          <w:lang w:val="en-GB"/>
        </w:rPr>
        <w:t xml:space="preserve"> </w:t>
      </w:r>
    </w:p>
    <w:p w14:paraId="527B41BC" w14:textId="77777777" w:rsidR="00D44533" w:rsidRDefault="00D44533" w:rsidP="004418F3">
      <w:pPr>
        <w:spacing w:after="17" w:line="259" w:lineRule="auto"/>
        <w:rPr>
          <w:color w:val="222222"/>
          <w:lang w:val="en-GB"/>
        </w:rPr>
      </w:pPr>
    </w:p>
    <w:p w14:paraId="1E22DBC6" w14:textId="77777777" w:rsidR="00D44533" w:rsidRPr="00D44533" w:rsidRDefault="00D44533" w:rsidP="00D44533">
      <w:pPr>
        <w:spacing w:after="17" w:line="259" w:lineRule="auto"/>
        <w:rPr>
          <w:lang w:val="en-GB"/>
        </w:rPr>
      </w:pPr>
    </w:p>
    <w:p w14:paraId="3A560688" w14:textId="77777777" w:rsidR="00D44533" w:rsidRPr="00D44533" w:rsidRDefault="00D44533" w:rsidP="00D44533">
      <w:pPr>
        <w:spacing w:after="17" w:line="259" w:lineRule="auto"/>
        <w:rPr>
          <w:lang w:val="en-GB"/>
        </w:rPr>
      </w:pPr>
      <w:r w:rsidRPr="00D44533">
        <w:rPr>
          <w:lang w:val="en-GB"/>
        </w:rPr>
        <w:t xml:space="preserve"> </w:t>
      </w:r>
    </w:p>
    <w:p w14:paraId="114573D0" w14:textId="77777777" w:rsidR="00D44533" w:rsidRPr="00D44533" w:rsidRDefault="00D44533" w:rsidP="007E51F4">
      <w:pPr>
        <w:pStyle w:val="Heading2"/>
        <w:rPr>
          <w:lang w:val="en-GB"/>
        </w:rPr>
      </w:pPr>
      <w:r w:rsidRPr="00D44533">
        <w:rPr>
          <w:lang w:val="en-GB"/>
        </w:rPr>
        <w:t xml:space="preserve">Activity being undertaken </w:t>
      </w:r>
    </w:p>
    <w:p w14:paraId="3078B553" w14:textId="4A0B858A" w:rsidR="00D44533" w:rsidRPr="00D44533" w:rsidRDefault="007E51F4" w:rsidP="00D44533">
      <w:pPr>
        <w:spacing w:after="17" w:line="259" w:lineRule="auto"/>
        <w:rPr>
          <w:lang w:val="en-GB"/>
        </w:rPr>
      </w:pPr>
      <w:r>
        <w:rPr>
          <w:lang w:val="en-GB"/>
        </w:rPr>
        <w:t xml:space="preserve">Installation and rotation of </w:t>
      </w:r>
      <w:r w:rsidRPr="007E51F4">
        <w:rPr>
          <w:lang w:val="en-GB"/>
        </w:rPr>
        <w:t xml:space="preserve">Vehicle Activated Sign </w:t>
      </w:r>
      <w:r w:rsidR="00EB1758">
        <w:rPr>
          <w:lang w:val="en-GB"/>
        </w:rPr>
        <w:t xml:space="preserve">(aka </w:t>
      </w:r>
      <w:r w:rsidR="00D44533" w:rsidRPr="00D44533">
        <w:rPr>
          <w:lang w:val="en-GB"/>
        </w:rPr>
        <w:t xml:space="preserve">Speed Indicator Device </w:t>
      </w:r>
      <w:r w:rsidR="00EB1758">
        <w:rPr>
          <w:lang w:val="en-GB"/>
        </w:rPr>
        <w:t>or “</w:t>
      </w:r>
      <w:r w:rsidR="00D44533" w:rsidRPr="00D44533">
        <w:rPr>
          <w:lang w:val="en-GB"/>
        </w:rPr>
        <w:t>SID</w:t>
      </w:r>
      <w:r w:rsidR="00EB1758">
        <w:rPr>
          <w:lang w:val="en-GB"/>
        </w:rPr>
        <w:t>”</w:t>
      </w:r>
      <w:r w:rsidR="00D44533" w:rsidRPr="00D44533">
        <w:rPr>
          <w:lang w:val="en-GB"/>
        </w:rPr>
        <w:t xml:space="preserve">) using the </w:t>
      </w:r>
      <w:r w:rsidR="00EB1758">
        <w:rPr>
          <w:lang w:val="en-GB"/>
        </w:rPr>
        <w:t xml:space="preserve">Parish </w:t>
      </w:r>
      <w:r w:rsidR="00D44533" w:rsidRPr="00D44533">
        <w:rPr>
          <w:lang w:val="en-GB"/>
        </w:rPr>
        <w:t xml:space="preserve">Council’s equipment within the </w:t>
      </w:r>
      <w:r w:rsidR="00EB1758">
        <w:rPr>
          <w:lang w:val="en-GB"/>
        </w:rPr>
        <w:t xml:space="preserve">Repton and Milton </w:t>
      </w:r>
      <w:r w:rsidR="00D44533" w:rsidRPr="00D44533">
        <w:rPr>
          <w:lang w:val="en-GB"/>
        </w:rPr>
        <w:t>30mph zone</w:t>
      </w:r>
      <w:r w:rsidR="00EB1758">
        <w:rPr>
          <w:lang w:val="en-GB"/>
        </w:rPr>
        <w:t>s</w:t>
      </w:r>
      <w:r w:rsidR="00D44533" w:rsidRPr="00D44533">
        <w:rPr>
          <w:lang w:val="en-GB"/>
        </w:rPr>
        <w:t xml:space="preserve"> by Councillors and staff. </w:t>
      </w:r>
    </w:p>
    <w:p w14:paraId="15EEDF63" w14:textId="5C860B5A" w:rsidR="00E14CA0" w:rsidRDefault="00D44533" w:rsidP="00E14CA0">
      <w:pPr>
        <w:pStyle w:val="Heading2"/>
        <w:rPr>
          <w:lang w:val="en-GB"/>
        </w:rPr>
      </w:pPr>
      <w:r w:rsidRPr="00D44533">
        <w:rPr>
          <w:lang w:val="en-GB"/>
        </w:rPr>
        <w:t xml:space="preserve">Notes to participants </w:t>
      </w:r>
    </w:p>
    <w:p w14:paraId="6AB6AE6B" w14:textId="2720C15E" w:rsidR="00D44533" w:rsidRPr="00D44533" w:rsidRDefault="00D44533" w:rsidP="00D44533">
      <w:pPr>
        <w:spacing w:after="17" w:line="259" w:lineRule="auto"/>
        <w:rPr>
          <w:lang w:val="en-GB"/>
        </w:rPr>
      </w:pPr>
      <w:r w:rsidRPr="00D44533">
        <w:rPr>
          <w:lang w:val="en-GB"/>
        </w:rPr>
        <w:t xml:space="preserve">The Parish Council has conducted the Risk Assessment (below) and introduced control measures to mitigate the identified risks. </w:t>
      </w:r>
      <w:r w:rsidR="00E14CA0">
        <w:rPr>
          <w:lang w:val="en-GB"/>
        </w:rPr>
        <w:t xml:space="preserve"> </w:t>
      </w:r>
      <w:r w:rsidRPr="00D44533">
        <w:rPr>
          <w:lang w:val="en-GB"/>
        </w:rPr>
        <w:t xml:space="preserve">However, no activity is completely without risk and all participants are reminded they have a responsibility for their own wellbeing and not to place themselves, or others, in harm’s way by taking unnecessary risks. </w:t>
      </w:r>
    </w:p>
    <w:p w14:paraId="1F9E5148" w14:textId="138F97F1" w:rsidR="005E48A9" w:rsidRDefault="00D44533" w:rsidP="005E48A9">
      <w:pPr>
        <w:pStyle w:val="Heading2"/>
        <w:rPr>
          <w:lang w:val="en-GB"/>
        </w:rPr>
      </w:pPr>
      <w:r w:rsidRPr="00D44533">
        <w:rPr>
          <w:lang w:val="en-GB"/>
        </w:rPr>
        <w:t>Severity and Probability ratings and risk matrix</w:t>
      </w:r>
    </w:p>
    <w:p w14:paraId="6F140BB7" w14:textId="77777777" w:rsidR="005E48A9" w:rsidRDefault="00D44533" w:rsidP="00D44533">
      <w:pPr>
        <w:spacing w:after="17" w:line="259" w:lineRule="auto"/>
        <w:rPr>
          <w:lang w:val="en-GB"/>
        </w:rPr>
      </w:pPr>
      <w:r w:rsidRPr="00D44533">
        <w:rPr>
          <w:b/>
          <w:bCs/>
          <w:lang w:val="en-GB"/>
        </w:rPr>
        <w:t xml:space="preserve">Low </w:t>
      </w:r>
      <w:r w:rsidRPr="00D44533">
        <w:rPr>
          <w:lang w:val="en-GB"/>
        </w:rPr>
        <w:t xml:space="preserve">- Injury to person(s) which requires First Aid Unlikely, but possible </w:t>
      </w:r>
    </w:p>
    <w:p w14:paraId="7D4E3328" w14:textId="2B3D7090" w:rsidR="00D44533" w:rsidRPr="00D44533" w:rsidRDefault="00D44533" w:rsidP="00D44533">
      <w:pPr>
        <w:spacing w:after="17" w:line="259" w:lineRule="auto"/>
        <w:rPr>
          <w:lang w:val="en-GB"/>
        </w:rPr>
      </w:pPr>
      <w:r w:rsidRPr="00D44533">
        <w:rPr>
          <w:b/>
          <w:bCs/>
          <w:lang w:val="en-GB"/>
        </w:rPr>
        <w:t xml:space="preserve">Medium </w:t>
      </w:r>
      <w:r w:rsidRPr="00D44533">
        <w:rPr>
          <w:lang w:val="en-GB"/>
        </w:rPr>
        <w:t xml:space="preserve">- Injury to person(s) which requires medical May occur assistance (greater than First Aid). </w:t>
      </w:r>
    </w:p>
    <w:p w14:paraId="6D465540" w14:textId="77777777" w:rsidR="00D44533" w:rsidRPr="00D44533" w:rsidRDefault="00D44533" w:rsidP="00D44533">
      <w:pPr>
        <w:spacing w:after="17" w:line="259" w:lineRule="auto"/>
        <w:rPr>
          <w:lang w:val="en-GB"/>
        </w:rPr>
      </w:pPr>
      <w:r w:rsidRPr="00D44533">
        <w:rPr>
          <w:b/>
          <w:bCs/>
          <w:lang w:val="en-GB"/>
        </w:rPr>
        <w:t xml:space="preserve">High- Death or serious injury to person(s) Highly likely to occur </w:t>
      </w:r>
    </w:p>
    <w:p w14:paraId="4F855E6F" w14:textId="77777777" w:rsidR="004A424F" w:rsidRDefault="004A424F" w:rsidP="00D44533">
      <w:pPr>
        <w:spacing w:after="17" w:line="259" w:lineRule="auto"/>
        <w:rPr>
          <w:lang w:val="en-GB"/>
        </w:rPr>
      </w:pPr>
    </w:p>
    <w:p w14:paraId="3E415E9A" w14:textId="5C95FF35" w:rsidR="00D44533" w:rsidRPr="00D44533" w:rsidRDefault="00D44533" w:rsidP="00D44533">
      <w:pPr>
        <w:spacing w:after="17" w:line="259" w:lineRule="auto"/>
        <w:rPr>
          <w:lang w:val="en-GB"/>
        </w:rPr>
      </w:pPr>
      <w:r w:rsidRPr="00D44533">
        <w:rPr>
          <w:lang w:val="en-GB"/>
        </w:rPr>
        <w:t xml:space="preserve">Activities assessed by the matrix as </w:t>
      </w:r>
      <w:r w:rsidRPr="00D44533">
        <w:rPr>
          <w:b/>
          <w:bCs/>
          <w:lang w:val="en-GB"/>
        </w:rPr>
        <w:t xml:space="preserve">High </w:t>
      </w:r>
      <w:r w:rsidRPr="00D44533">
        <w:rPr>
          <w:lang w:val="en-GB"/>
        </w:rPr>
        <w:t xml:space="preserve">risk must not take place until further mitigations or control measures have been put in place to reduce the risk. </w:t>
      </w:r>
      <w:r w:rsidR="004A424F">
        <w:rPr>
          <w:lang w:val="en-GB"/>
        </w:rPr>
        <w:t xml:space="preserve"> </w:t>
      </w:r>
      <w:r w:rsidRPr="00D44533">
        <w:rPr>
          <w:lang w:val="en-GB"/>
        </w:rPr>
        <w:t xml:space="preserve">Activities assessed as </w:t>
      </w:r>
      <w:r w:rsidRPr="00D44533">
        <w:rPr>
          <w:b/>
          <w:bCs/>
          <w:lang w:val="en-GB"/>
        </w:rPr>
        <w:t xml:space="preserve">Medium </w:t>
      </w:r>
      <w:r w:rsidRPr="00D44533">
        <w:rPr>
          <w:lang w:val="en-GB"/>
        </w:rPr>
        <w:t xml:space="preserve">should be undertaken with care. </w:t>
      </w:r>
      <w:r w:rsidR="004A424F">
        <w:rPr>
          <w:lang w:val="en-GB"/>
        </w:rPr>
        <w:t xml:space="preserve"> </w:t>
      </w:r>
      <w:r w:rsidRPr="00D44533">
        <w:rPr>
          <w:lang w:val="en-GB"/>
        </w:rPr>
        <w:t xml:space="preserve">Remember that just because an activity is assessed as </w:t>
      </w:r>
      <w:r w:rsidRPr="00D44533">
        <w:rPr>
          <w:b/>
          <w:bCs/>
          <w:lang w:val="en-GB"/>
        </w:rPr>
        <w:t xml:space="preserve">Low </w:t>
      </w:r>
      <w:r w:rsidRPr="00D44533">
        <w:rPr>
          <w:lang w:val="en-GB"/>
        </w:rPr>
        <w:t xml:space="preserve">does not mean that it is risk-free! </w:t>
      </w:r>
    </w:p>
    <w:p w14:paraId="6CD71894" w14:textId="6FAF6B33" w:rsidR="00D44533" w:rsidRPr="00D44533" w:rsidRDefault="00D44533" w:rsidP="003F0DCC">
      <w:pPr>
        <w:pStyle w:val="Heading2"/>
        <w:rPr>
          <w:lang w:val="en-GB"/>
        </w:rPr>
      </w:pPr>
      <w:r w:rsidRPr="00D44533">
        <w:rPr>
          <w:lang w:val="en-GB"/>
        </w:rPr>
        <w:t xml:space="preserve">Assessment </w:t>
      </w:r>
    </w:p>
    <w:tbl>
      <w:tblPr>
        <w:tblW w:w="0" w:type="auto"/>
        <w:tblBorders>
          <w:top w:val="none" w:sz="6" w:space="0" w:color="auto"/>
          <w:left w:val="none" w:sz="6" w:space="0" w:color="auto"/>
          <w:bottom w:val="none" w:sz="6" w:space="0" w:color="auto"/>
          <w:right w:val="none" w:sz="6" w:space="0" w:color="auto"/>
        </w:tblBorders>
        <w:tblCellMar>
          <w:left w:w="57" w:type="dxa"/>
          <w:right w:w="57" w:type="dxa"/>
        </w:tblCellMar>
        <w:tblLook w:val="0000" w:firstRow="0" w:lastRow="0" w:firstColumn="0" w:lastColumn="0" w:noHBand="0" w:noVBand="0"/>
      </w:tblPr>
      <w:tblGrid>
        <w:gridCol w:w="1902"/>
        <w:gridCol w:w="5789"/>
        <w:gridCol w:w="887"/>
        <w:gridCol w:w="1115"/>
        <w:gridCol w:w="887"/>
      </w:tblGrid>
      <w:tr w:rsidR="00E32D91" w:rsidRPr="00D44533" w14:paraId="52C5FF7F" w14:textId="77777777" w:rsidTr="002F69D6">
        <w:trPr>
          <w:tblHeader/>
        </w:trPr>
        <w:tc>
          <w:tcPr>
            <w:tcW w:w="0" w:type="auto"/>
            <w:tcBorders>
              <w:top w:val="none" w:sz="6" w:space="0" w:color="auto"/>
              <w:bottom w:val="none" w:sz="6" w:space="0" w:color="auto"/>
              <w:right w:val="none" w:sz="6" w:space="0" w:color="auto"/>
            </w:tcBorders>
          </w:tcPr>
          <w:p w14:paraId="12D6CF6B" w14:textId="77777777" w:rsidR="00D44533" w:rsidRPr="00D44533" w:rsidRDefault="00D44533" w:rsidP="00D44533">
            <w:pPr>
              <w:spacing w:after="17" w:line="259" w:lineRule="auto"/>
              <w:rPr>
                <w:lang w:val="en-GB"/>
              </w:rPr>
            </w:pPr>
            <w:r w:rsidRPr="00D44533">
              <w:rPr>
                <w:b/>
                <w:bCs/>
                <w:lang w:val="en-GB"/>
              </w:rPr>
              <w:t xml:space="preserve">Hazard </w:t>
            </w:r>
          </w:p>
        </w:tc>
        <w:tc>
          <w:tcPr>
            <w:tcW w:w="0" w:type="auto"/>
            <w:tcBorders>
              <w:top w:val="none" w:sz="6" w:space="0" w:color="auto"/>
              <w:left w:val="none" w:sz="6" w:space="0" w:color="auto"/>
              <w:bottom w:val="none" w:sz="6" w:space="0" w:color="auto"/>
              <w:right w:val="none" w:sz="6" w:space="0" w:color="auto"/>
            </w:tcBorders>
          </w:tcPr>
          <w:p w14:paraId="55DFF3D7" w14:textId="77777777" w:rsidR="00D44533" w:rsidRPr="00D44533" w:rsidRDefault="00D44533" w:rsidP="00D44533">
            <w:pPr>
              <w:spacing w:after="17" w:line="259" w:lineRule="auto"/>
              <w:rPr>
                <w:lang w:val="en-GB"/>
              </w:rPr>
            </w:pPr>
            <w:r w:rsidRPr="00D44533">
              <w:rPr>
                <w:b/>
                <w:bCs/>
                <w:lang w:val="en-GB"/>
              </w:rPr>
              <w:t xml:space="preserve">Mitigation </w:t>
            </w:r>
          </w:p>
        </w:tc>
        <w:tc>
          <w:tcPr>
            <w:tcW w:w="0" w:type="auto"/>
            <w:tcBorders>
              <w:top w:val="none" w:sz="6" w:space="0" w:color="auto"/>
              <w:left w:val="none" w:sz="6" w:space="0" w:color="auto"/>
              <w:bottom w:val="none" w:sz="6" w:space="0" w:color="auto"/>
              <w:right w:val="none" w:sz="6" w:space="0" w:color="auto"/>
            </w:tcBorders>
          </w:tcPr>
          <w:p w14:paraId="0B9A733F" w14:textId="77777777" w:rsidR="00D44533" w:rsidRPr="00D44533" w:rsidRDefault="00D44533" w:rsidP="00D44533">
            <w:pPr>
              <w:spacing w:after="17" w:line="259" w:lineRule="auto"/>
              <w:rPr>
                <w:lang w:val="en-GB"/>
              </w:rPr>
            </w:pPr>
            <w:r w:rsidRPr="00D44533">
              <w:rPr>
                <w:b/>
                <w:bCs/>
                <w:lang w:val="en-GB"/>
              </w:rPr>
              <w:t xml:space="preserve">Severity </w:t>
            </w:r>
          </w:p>
        </w:tc>
        <w:tc>
          <w:tcPr>
            <w:tcW w:w="0" w:type="auto"/>
            <w:tcBorders>
              <w:top w:val="none" w:sz="6" w:space="0" w:color="auto"/>
              <w:left w:val="none" w:sz="6" w:space="0" w:color="auto"/>
              <w:bottom w:val="none" w:sz="6" w:space="0" w:color="auto"/>
              <w:right w:val="none" w:sz="6" w:space="0" w:color="auto"/>
            </w:tcBorders>
          </w:tcPr>
          <w:p w14:paraId="3F440031" w14:textId="77777777" w:rsidR="00D44533" w:rsidRPr="00D44533" w:rsidRDefault="00D44533" w:rsidP="00D44533">
            <w:pPr>
              <w:spacing w:after="17" w:line="259" w:lineRule="auto"/>
              <w:rPr>
                <w:lang w:val="en-GB"/>
              </w:rPr>
            </w:pPr>
            <w:r w:rsidRPr="00D44533">
              <w:rPr>
                <w:b/>
                <w:bCs/>
                <w:lang w:val="en-GB"/>
              </w:rPr>
              <w:t xml:space="preserve">Probability </w:t>
            </w:r>
          </w:p>
        </w:tc>
        <w:tc>
          <w:tcPr>
            <w:tcW w:w="0" w:type="auto"/>
            <w:tcBorders>
              <w:top w:val="none" w:sz="6" w:space="0" w:color="auto"/>
              <w:left w:val="none" w:sz="6" w:space="0" w:color="auto"/>
              <w:bottom w:val="none" w:sz="6" w:space="0" w:color="auto"/>
            </w:tcBorders>
          </w:tcPr>
          <w:p w14:paraId="2EC83C81" w14:textId="77777777" w:rsidR="00D44533" w:rsidRPr="00D44533" w:rsidRDefault="00D44533" w:rsidP="00D44533">
            <w:pPr>
              <w:spacing w:after="17" w:line="259" w:lineRule="auto"/>
              <w:rPr>
                <w:lang w:val="en-GB"/>
              </w:rPr>
            </w:pPr>
            <w:r w:rsidRPr="00D44533">
              <w:rPr>
                <w:b/>
                <w:bCs/>
                <w:lang w:val="en-GB"/>
              </w:rPr>
              <w:t xml:space="preserve">Risk </w:t>
            </w:r>
          </w:p>
        </w:tc>
      </w:tr>
      <w:tr w:rsidR="00E32D91" w:rsidRPr="00D44533" w14:paraId="2E768540" w14:textId="77777777" w:rsidTr="002F69D6">
        <w:tc>
          <w:tcPr>
            <w:tcW w:w="0" w:type="auto"/>
            <w:tcBorders>
              <w:top w:val="none" w:sz="6" w:space="0" w:color="auto"/>
              <w:bottom w:val="none" w:sz="6" w:space="0" w:color="auto"/>
              <w:right w:val="none" w:sz="6" w:space="0" w:color="auto"/>
            </w:tcBorders>
          </w:tcPr>
          <w:p w14:paraId="18A96371" w14:textId="77777777" w:rsidR="00A47604" w:rsidRDefault="00D44533" w:rsidP="00D44533">
            <w:pPr>
              <w:spacing w:after="17" w:line="259" w:lineRule="auto"/>
              <w:rPr>
                <w:lang w:val="en-GB"/>
              </w:rPr>
            </w:pPr>
            <w:r w:rsidRPr="00D44533">
              <w:rPr>
                <w:lang w:val="en-GB"/>
              </w:rPr>
              <w:t xml:space="preserve">1. Manual handling </w:t>
            </w:r>
          </w:p>
          <w:p w14:paraId="10E794CA" w14:textId="5312F0B6" w:rsidR="00D44533" w:rsidRPr="00D44533" w:rsidRDefault="00D44533" w:rsidP="00D44533">
            <w:pPr>
              <w:spacing w:after="17" w:line="259" w:lineRule="auto"/>
              <w:rPr>
                <w:lang w:val="en-GB"/>
              </w:rPr>
            </w:pPr>
            <w:r w:rsidRPr="00D44533">
              <w:rPr>
                <w:lang w:val="en-GB"/>
              </w:rPr>
              <w:t xml:space="preserve">e.g. lifting and/or holding the SID or battery pack </w:t>
            </w:r>
          </w:p>
        </w:tc>
        <w:tc>
          <w:tcPr>
            <w:tcW w:w="0" w:type="auto"/>
            <w:tcBorders>
              <w:top w:val="none" w:sz="6" w:space="0" w:color="auto"/>
              <w:left w:val="none" w:sz="6" w:space="0" w:color="auto"/>
              <w:bottom w:val="none" w:sz="6" w:space="0" w:color="auto"/>
              <w:right w:val="none" w:sz="6" w:space="0" w:color="auto"/>
            </w:tcBorders>
          </w:tcPr>
          <w:p w14:paraId="0557CE19" w14:textId="070BBDE3" w:rsidR="00D44533" w:rsidRPr="00D44533" w:rsidRDefault="00D44533" w:rsidP="00BF17BB">
            <w:pPr>
              <w:spacing w:after="17" w:line="259" w:lineRule="auto"/>
              <w:rPr>
                <w:lang w:val="en-GB"/>
              </w:rPr>
            </w:pPr>
            <w:r w:rsidRPr="00D44533">
              <w:rPr>
                <w:lang w:val="en-GB"/>
              </w:rPr>
              <w:t xml:space="preserve">Battery packs are to be removed before lifting the SID. </w:t>
            </w:r>
            <w:r w:rsidR="004619CC">
              <w:rPr>
                <w:lang w:val="en-GB"/>
              </w:rPr>
              <w:t xml:space="preserve"> </w:t>
            </w:r>
            <w:r w:rsidRPr="00D44533">
              <w:rPr>
                <w:lang w:val="en-GB"/>
              </w:rPr>
              <w:t xml:space="preserve">Users with back problems should assess whether they can safely lift the SID and battery packs and advise the Clerk accordingly. </w:t>
            </w:r>
          </w:p>
        </w:tc>
        <w:tc>
          <w:tcPr>
            <w:tcW w:w="0" w:type="auto"/>
            <w:tcBorders>
              <w:top w:val="none" w:sz="6" w:space="0" w:color="auto"/>
              <w:left w:val="none" w:sz="6" w:space="0" w:color="auto"/>
              <w:bottom w:val="none" w:sz="6" w:space="0" w:color="auto"/>
              <w:right w:val="none" w:sz="6" w:space="0" w:color="auto"/>
            </w:tcBorders>
          </w:tcPr>
          <w:p w14:paraId="148A3F45" w14:textId="77777777" w:rsidR="00D44533" w:rsidRPr="00D44533" w:rsidRDefault="00D44533" w:rsidP="00D44533">
            <w:pPr>
              <w:spacing w:after="17" w:line="259" w:lineRule="auto"/>
              <w:rPr>
                <w:lang w:val="en-GB"/>
              </w:rPr>
            </w:pPr>
            <w:r w:rsidRPr="00D44533">
              <w:rPr>
                <w:b/>
                <w:bCs/>
                <w:lang w:val="en-GB"/>
              </w:rPr>
              <w:t xml:space="preserve">Medium </w:t>
            </w:r>
          </w:p>
        </w:tc>
        <w:tc>
          <w:tcPr>
            <w:tcW w:w="0" w:type="auto"/>
            <w:tcBorders>
              <w:top w:val="none" w:sz="6" w:space="0" w:color="auto"/>
              <w:left w:val="none" w:sz="6" w:space="0" w:color="auto"/>
              <w:bottom w:val="none" w:sz="6" w:space="0" w:color="auto"/>
              <w:right w:val="none" w:sz="6" w:space="0" w:color="auto"/>
            </w:tcBorders>
          </w:tcPr>
          <w:p w14:paraId="16A9F7A9" w14:textId="77777777" w:rsidR="00D44533" w:rsidRPr="00D44533" w:rsidRDefault="00D44533" w:rsidP="00D44533">
            <w:pPr>
              <w:spacing w:after="17" w:line="259" w:lineRule="auto"/>
              <w:rPr>
                <w:lang w:val="en-GB"/>
              </w:rPr>
            </w:pPr>
            <w:r w:rsidRPr="00D44533">
              <w:rPr>
                <w:b/>
                <w:bCs/>
                <w:lang w:val="en-GB"/>
              </w:rPr>
              <w:t xml:space="preserve">Medium </w:t>
            </w:r>
          </w:p>
        </w:tc>
        <w:tc>
          <w:tcPr>
            <w:tcW w:w="0" w:type="auto"/>
            <w:tcBorders>
              <w:top w:val="none" w:sz="6" w:space="0" w:color="auto"/>
              <w:left w:val="none" w:sz="6" w:space="0" w:color="auto"/>
              <w:bottom w:val="none" w:sz="6" w:space="0" w:color="auto"/>
            </w:tcBorders>
          </w:tcPr>
          <w:p w14:paraId="118ECDB6" w14:textId="77777777" w:rsidR="00D44533" w:rsidRPr="00D44533" w:rsidRDefault="00D44533" w:rsidP="00D44533">
            <w:pPr>
              <w:spacing w:after="17" w:line="259" w:lineRule="auto"/>
              <w:rPr>
                <w:lang w:val="en-GB"/>
              </w:rPr>
            </w:pPr>
            <w:r w:rsidRPr="00D44533">
              <w:rPr>
                <w:b/>
                <w:bCs/>
                <w:lang w:val="en-GB"/>
              </w:rPr>
              <w:t xml:space="preserve">Medium </w:t>
            </w:r>
          </w:p>
        </w:tc>
      </w:tr>
      <w:tr w:rsidR="00E32D91" w:rsidRPr="00D44533" w14:paraId="11B6AE2E" w14:textId="77777777" w:rsidTr="002F69D6">
        <w:tc>
          <w:tcPr>
            <w:tcW w:w="0" w:type="auto"/>
            <w:tcBorders>
              <w:top w:val="none" w:sz="6" w:space="0" w:color="auto"/>
              <w:bottom w:val="none" w:sz="6" w:space="0" w:color="auto"/>
              <w:right w:val="none" w:sz="6" w:space="0" w:color="auto"/>
            </w:tcBorders>
          </w:tcPr>
          <w:p w14:paraId="13E2C2B1" w14:textId="77777777" w:rsidR="00D44533" w:rsidRPr="00D44533" w:rsidRDefault="00D44533" w:rsidP="00D44533">
            <w:pPr>
              <w:spacing w:after="17" w:line="259" w:lineRule="auto"/>
              <w:rPr>
                <w:lang w:val="en-GB"/>
              </w:rPr>
            </w:pPr>
            <w:r w:rsidRPr="00D44533">
              <w:rPr>
                <w:lang w:val="en-GB"/>
              </w:rPr>
              <w:t xml:space="preserve">2. Weather Issues </w:t>
            </w:r>
          </w:p>
          <w:p w14:paraId="10863B10" w14:textId="6CAF0F54" w:rsidR="00D44533" w:rsidRPr="00D44533" w:rsidRDefault="00D44533" w:rsidP="00A47604">
            <w:pPr>
              <w:spacing w:after="17" w:line="259" w:lineRule="auto"/>
              <w:rPr>
                <w:lang w:val="en-GB"/>
              </w:rPr>
            </w:pPr>
            <w:r w:rsidRPr="00D44533">
              <w:rPr>
                <w:lang w:val="en-GB"/>
              </w:rPr>
              <w:t xml:space="preserve">e.g. extremes of weather can cause injuries such as windblown debris </w:t>
            </w:r>
          </w:p>
        </w:tc>
        <w:tc>
          <w:tcPr>
            <w:tcW w:w="0" w:type="auto"/>
            <w:tcBorders>
              <w:top w:val="none" w:sz="6" w:space="0" w:color="auto"/>
              <w:left w:val="none" w:sz="6" w:space="0" w:color="auto"/>
              <w:bottom w:val="none" w:sz="6" w:space="0" w:color="auto"/>
              <w:right w:val="none" w:sz="6" w:space="0" w:color="auto"/>
            </w:tcBorders>
          </w:tcPr>
          <w:p w14:paraId="43F59F4C" w14:textId="5463A81B" w:rsidR="00D44533" w:rsidRPr="00D44533" w:rsidRDefault="00D44533" w:rsidP="00A47604">
            <w:pPr>
              <w:spacing w:after="17" w:line="259" w:lineRule="auto"/>
              <w:rPr>
                <w:lang w:val="en-GB"/>
              </w:rPr>
            </w:pPr>
            <w:r w:rsidRPr="00D44533">
              <w:rPr>
                <w:lang w:val="en-GB"/>
              </w:rPr>
              <w:t xml:space="preserve">Postpone the SID activity if there are high winds, rain, snow, etc. </w:t>
            </w:r>
          </w:p>
        </w:tc>
        <w:tc>
          <w:tcPr>
            <w:tcW w:w="0" w:type="auto"/>
            <w:tcBorders>
              <w:top w:val="none" w:sz="6" w:space="0" w:color="auto"/>
              <w:left w:val="none" w:sz="6" w:space="0" w:color="auto"/>
              <w:bottom w:val="none" w:sz="6" w:space="0" w:color="auto"/>
              <w:right w:val="none" w:sz="6" w:space="0" w:color="auto"/>
            </w:tcBorders>
          </w:tcPr>
          <w:p w14:paraId="40ED0971" w14:textId="77777777" w:rsidR="00D44533" w:rsidRPr="00D44533" w:rsidRDefault="00D44533" w:rsidP="00D44533">
            <w:pPr>
              <w:spacing w:after="17" w:line="259" w:lineRule="auto"/>
              <w:rPr>
                <w:lang w:val="en-GB"/>
              </w:rPr>
            </w:pPr>
            <w:r w:rsidRPr="00D44533">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608FFDEE" w14:textId="77777777" w:rsidR="00D44533" w:rsidRPr="00D44533" w:rsidRDefault="00D44533" w:rsidP="00D44533">
            <w:pPr>
              <w:spacing w:after="17" w:line="259" w:lineRule="auto"/>
              <w:rPr>
                <w:lang w:val="en-GB"/>
              </w:rPr>
            </w:pPr>
            <w:r w:rsidRPr="00D44533">
              <w:rPr>
                <w:b/>
                <w:bCs/>
                <w:lang w:val="en-GB"/>
              </w:rPr>
              <w:t xml:space="preserve">Medium </w:t>
            </w:r>
          </w:p>
        </w:tc>
        <w:tc>
          <w:tcPr>
            <w:tcW w:w="0" w:type="auto"/>
            <w:tcBorders>
              <w:top w:val="none" w:sz="6" w:space="0" w:color="auto"/>
              <w:left w:val="none" w:sz="6" w:space="0" w:color="auto"/>
              <w:bottom w:val="none" w:sz="6" w:space="0" w:color="auto"/>
            </w:tcBorders>
          </w:tcPr>
          <w:p w14:paraId="0F0D710D" w14:textId="77777777" w:rsidR="00D44533" w:rsidRPr="00D44533" w:rsidRDefault="00D44533" w:rsidP="00D44533">
            <w:pPr>
              <w:spacing w:after="17" w:line="259" w:lineRule="auto"/>
              <w:rPr>
                <w:lang w:val="en-GB"/>
              </w:rPr>
            </w:pPr>
            <w:r w:rsidRPr="00D44533">
              <w:rPr>
                <w:b/>
                <w:bCs/>
                <w:lang w:val="en-GB"/>
              </w:rPr>
              <w:t xml:space="preserve">Low </w:t>
            </w:r>
          </w:p>
        </w:tc>
      </w:tr>
      <w:tr w:rsidR="00E32D91" w:rsidRPr="00D44533" w14:paraId="20AFDE98" w14:textId="77777777" w:rsidTr="002F69D6">
        <w:tc>
          <w:tcPr>
            <w:tcW w:w="0" w:type="auto"/>
            <w:tcBorders>
              <w:top w:val="none" w:sz="6" w:space="0" w:color="auto"/>
              <w:bottom w:val="none" w:sz="6" w:space="0" w:color="auto"/>
              <w:right w:val="none" w:sz="6" w:space="0" w:color="auto"/>
            </w:tcBorders>
          </w:tcPr>
          <w:p w14:paraId="2844E5DE" w14:textId="77777777" w:rsidR="00D44533" w:rsidRPr="00D44533" w:rsidRDefault="00D44533" w:rsidP="00D44533">
            <w:pPr>
              <w:spacing w:after="17" w:line="259" w:lineRule="auto"/>
              <w:rPr>
                <w:lang w:val="en-GB"/>
              </w:rPr>
            </w:pPr>
            <w:r w:rsidRPr="00D44533">
              <w:rPr>
                <w:lang w:val="en-GB"/>
              </w:rPr>
              <w:lastRenderedPageBreak/>
              <w:t xml:space="preserve">3. Work at Height </w:t>
            </w:r>
          </w:p>
          <w:p w14:paraId="7633303D" w14:textId="77777777" w:rsidR="00D44533" w:rsidRPr="00D44533" w:rsidRDefault="00D44533" w:rsidP="00D44533">
            <w:pPr>
              <w:spacing w:after="17" w:line="259" w:lineRule="auto"/>
              <w:rPr>
                <w:lang w:val="en-GB"/>
              </w:rPr>
            </w:pPr>
            <w:r w:rsidRPr="00D44533">
              <w:rPr>
                <w:lang w:val="en-GB"/>
              </w:rPr>
              <w:t xml:space="preserve">e.g. use of stepladders. </w:t>
            </w:r>
          </w:p>
        </w:tc>
        <w:tc>
          <w:tcPr>
            <w:tcW w:w="0" w:type="auto"/>
            <w:tcBorders>
              <w:top w:val="none" w:sz="6" w:space="0" w:color="auto"/>
              <w:left w:val="none" w:sz="6" w:space="0" w:color="auto"/>
              <w:bottom w:val="none" w:sz="6" w:space="0" w:color="auto"/>
              <w:right w:val="none" w:sz="6" w:space="0" w:color="auto"/>
            </w:tcBorders>
          </w:tcPr>
          <w:p w14:paraId="1CF84CF4" w14:textId="1DEB11CA" w:rsidR="001D562D" w:rsidRDefault="00D44533" w:rsidP="00401265">
            <w:pPr>
              <w:spacing w:after="17" w:line="259" w:lineRule="auto"/>
              <w:rPr>
                <w:lang w:val="en-GB"/>
              </w:rPr>
            </w:pPr>
            <w:r w:rsidRPr="00D44533">
              <w:rPr>
                <w:lang w:val="en-GB"/>
              </w:rPr>
              <w:t xml:space="preserve">Users shall follow the guidance in leaflet </w:t>
            </w:r>
            <w:r w:rsidR="00401265">
              <w:rPr>
                <w:lang w:val="en-GB"/>
              </w:rPr>
              <w:t>“</w:t>
            </w:r>
            <w:r w:rsidR="00401265" w:rsidRPr="00401265">
              <w:rPr>
                <w:lang w:val="en-GB"/>
              </w:rPr>
              <w:t>Safe Use of Ladders</w:t>
            </w:r>
            <w:r w:rsidR="00401265">
              <w:rPr>
                <w:lang w:val="en-GB"/>
              </w:rPr>
              <w:t xml:space="preserve"> </w:t>
            </w:r>
            <w:r w:rsidR="00401265" w:rsidRPr="00401265">
              <w:rPr>
                <w:lang w:val="en-GB"/>
              </w:rPr>
              <w:t>and Stepladders</w:t>
            </w:r>
            <w:r w:rsidR="001D562D">
              <w:rPr>
                <w:lang w:val="en-GB"/>
              </w:rPr>
              <w:t xml:space="preserve"> - </w:t>
            </w:r>
            <w:r w:rsidR="00401265" w:rsidRPr="00401265">
              <w:rPr>
                <w:lang w:val="en-GB"/>
              </w:rPr>
              <w:t>A brief guide</w:t>
            </w:r>
            <w:r w:rsidR="001D562D">
              <w:rPr>
                <w:lang w:val="en-GB"/>
              </w:rPr>
              <w:t xml:space="preserve"> - </w:t>
            </w:r>
            <w:r w:rsidR="00401265" w:rsidRPr="00401265">
              <w:rPr>
                <w:lang w:val="en-GB"/>
              </w:rPr>
              <w:t>Guidance Document LA455</w:t>
            </w:r>
            <w:r w:rsidR="00401265">
              <w:rPr>
                <w:lang w:val="en-GB"/>
              </w:rPr>
              <w:t>”</w:t>
            </w:r>
            <w:r w:rsidR="001D562D">
              <w:rPr>
                <w:lang w:val="en-GB"/>
              </w:rPr>
              <w:t xml:space="preserve"> </w:t>
            </w:r>
            <w:hyperlink r:id="rId9" w:history="1">
              <w:r w:rsidR="00284C1E" w:rsidRPr="00893119">
                <w:rPr>
                  <w:rStyle w:val="Hyperlink"/>
                  <w:rFonts w:asciiTheme="minorHAnsi" w:hAnsiTheme="minorHAnsi" w:cstheme="minorBidi"/>
                  <w:lang w:val="en-GB"/>
                </w:rPr>
                <w:t>https://ladderassociation.org.uk/la455/</w:t>
              </w:r>
            </w:hyperlink>
            <w:r w:rsidR="00284C1E">
              <w:rPr>
                <w:lang w:val="en-GB"/>
              </w:rPr>
              <w:t xml:space="preserve"> produced with HSE</w:t>
            </w:r>
            <w:r w:rsidR="009A50DE">
              <w:rPr>
                <w:lang w:val="en-GB"/>
              </w:rPr>
              <w:t>.</w:t>
            </w:r>
          </w:p>
          <w:p w14:paraId="3C02AC5C" w14:textId="6BD12442" w:rsidR="00D44533" w:rsidRPr="00D44533" w:rsidRDefault="00E80DC5" w:rsidP="00D44533">
            <w:pPr>
              <w:spacing w:after="17" w:line="259" w:lineRule="auto"/>
              <w:rPr>
                <w:lang w:val="en-GB"/>
              </w:rPr>
            </w:pPr>
            <w:r>
              <w:rPr>
                <w:lang w:val="en-GB"/>
              </w:rPr>
              <w:t xml:space="preserve">Only use a </w:t>
            </w:r>
            <w:r w:rsidR="00D44533" w:rsidRPr="00D44533">
              <w:rPr>
                <w:lang w:val="en-GB"/>
              </w:rPr>
              <w:t xml:space="preserve">ladder </w:t>
            </w:r>
            <w:r w:rsidR="003D412A">
              <w:rPr>
                <w:lang w:val="en-GB"/>
              </w:rPr>
              <w:t xml:space="preserve">tested </w:t>
            </w:r>
            <w:r w:rsidR="00D44533" w:rsidRPr="00D44533">
              <w:rPr>
                <w:lang w:val="en-GB"/>
              </w:rPr>
              <w:t xml:space="preserve">to </w:t>
            </w:r>
            <w:r w:rsidR="00EA5543">
              <w:rPr>
                <w:lang w:val="en-GB"/>
              </w:rPr>
              <w:t>“</w:t>
            </w:r>
            <w:r w:rsidR="00D44533" w:rsidRPr="00D44533">
              <w:rPr>
                <w:lang w:val="en-GB"/>
              </w:rPr>
              <w:t xml:space="preserve">EN 131 Professional” standard </w:t>
            </w:r>
            <w:r w:rsidR="00044AAA">
              <w:rPr>
                <w:lang w:val="en-GB"/>
              </w:rPr>
              <w:t xml:space="preserve">that </w:t>
            </w:r>
            <w:r w:rsidR="00D44533" w:rsidRPr="00D44533">
              <w:rPr>
                <w:lang w:val="en-GB"/>
              </w:rPr>
              <w:t xml:space="preserve">is designed to take a vertical static load of 150kg. </w:t>
            </w:r>
          </w:p>
          <w:p w14:paraId="290ADBA2" w14:textId="5293FB6A" w:rsidR="00D44533" w:rsidRPr="00D44533" w:rsidRDefault="00D44533" w:rsidP="00145FFE">
            <w:pPr>
              <w:spacing w:after="17" w:line="259" w:lineRule="auto"/>
              <w:rPr>
                <w:lang w:val="en-GB"/>
              </w:rPr>
            </w:pPr>
            <w:r w:rsidRPr="00D44533">
              <w:rPr>
                <w:lang w:val="en-GB"/>
              </w:rPr>
              <w:t>Activit</w:t>
            </w:r>
            <w:r w:rsidR="00044AAA">
              <w:rPr>
                <w:lang w:val="en-GB"/>
              </w:rPr>
              <w:t>y</w:t>
            </w:r>
            <w:r w:rsidRPr="00D44533">
              <w:rPr>
                <w:lang w:val="en-GB"/>
              </w:rPr>
              <w:t xml:space="preserve"> requiring the use of a ladder is limited to 30 minutes’ duration. </w:t>
            </w:r>
          </w:p>
        </w:tc>
        <w:tc>
          <w:tcPr>
            <w:tcW w:w="0" w:type="auto"/>
            <w:tcBorders>
              <w:top w:val="none" w:sz="6" w:space="0" w:color="auto"/>
              <w:left w:val="none" w:sz="6" w:space="0" w:color="auto"/>
              <w:bottom w:val="none" w:sz="6" w:space="0" w:color="auto"/>
              <w:right w:val="none" w:sz="6" w:space="0" w:color="auto"/>
            </w:tcBorders>
          </w:tcPr>
          <w:p w14:paraId="2098A880" w14:textId="77777777" w:rsidR="00D44533" w:rsidRPr="00D44533" w:rsidRDefault="00D44533" w:rsidP="00D44533">
            <w:pPr>
              <w:spacing w:after="17" w:line="259" w:lineRule="auto"/>
              <w:rPr>
                <w:lang w:val="en-GB"/>
              </w:rPr>
            </w:pPr>
            <w:r w:rsidRPr="00D44533">
              <w:rPr>
                <w:b/>
                <w:bCs/>
                <w:lang w:val="en-GB"/>
              </w:rPr>
              <w:t xml:space="preserve">Medium </w:t>
            </w:r>
          </w:p>
        </w:tc>
        <w:tc>
          <w:tcPr>
            <w:tcW w:w="0" w:type="auto"/>
            <w:tcBorders>
              <w:top w:val="none" w:sz="6" w:space="0" w:color="auto"/>
              <w:left w:val="none" w:sz="6" w:space="0" w:color="auto"/>
              <w:bottom w:val="none" w:sz="6" w:space="0" w:color="auto"/>
              <w:right w:val="none" w:sz="6" w:space="0" w:color="auto"/>
            </w:tcBorders>
          </w:tcPr>
          <w:p w14:paraId="1B84F764" w14:textId="77777777" w:rsidR="00D44533" w:rsidRPr="00D44533" w:rsidRDefault="00D44533" w:rsidP="00D44533">
            <w:pPr>
              <w:spacing w:after="17" w:line="259" w:lineRule="auto"/>
              <w:rPr>
                <w:lang w:val="en-GB"/>
              </w:rPr>
            </w:pPr>
            <w:r w:rsidRPr="00D44533">
              <w:rPr>
                <w:b/>
                <w:bCs/>
                <w:lang w:val="en-GB"/>
              </w:rPr>
              <w:t xml:space="preserve">Medium </w:t>
            </w:r>
          </w:p>
        </w:tc>
        <w:tc>
          <w:tcPr>
            <w:tcW w:w="0" w:type="auto"/>
            <w:tcBorders>
              <w:top w:val="none" w:sz="6" w:space="0" w:color="auto"/>
              <w:left w:val="none" w:sz="6" w:space="0" w:color="auto"/>
              <w:bottom w:val="none" w:sz="6" w:space="0" w:color="auto"/>
            </w:tcBorders>
          </w:tcPr>
          <w:p w14:paraId="57137657" w14:textId="77777777" w:rsidR="00D44533" w:rsidRPr="00D44533" w:rsidRDefault="00D44533" w:rsidP="00D44533">
            <w:pPr>
              <w:spacing w:after="17" w:line="259" w:lineRule="auto"/>
              <w:rPr>
                <w:lang w:val="en-GB"/>
              </w:rPr>
            </w:pPr>
            <w:r w:rsidRPr="00D44533">
              <w:rPr>
                <w:b/>
                <w:bCs/>
                <w:lang w:val="en-GB"/>
              </w:rPr>
              <w:t xml:space="preserve">Medium </w:t>
            </w:r>
          </w:p>
        </w:tc>
      </w:tr>
      <w:tr w:rsidR="0027691C" w:rsidRPr="0027691C" w14:paraId="3661CF4E" w14:textId="77777777" w:rsidTr="0027691C">
        <w:tc>
          <w:tcPr>
            <w:tcW w:w="0" w:type="auto"/>
            <w:tcBorders>
              <w:top w:val="none" w:sz="6" w:space="0" w:color="auto"/>
              <w:left w:val="none" w:sz="6" w:space="0" w:color="auto"/>
              <w:bottom w:val="none" w:sz="6" w:space="0" w:color="auto"/>
              <w:right w:val="none" w:sz="6" w:space="0" w:color="auto"/>
            </w:tcBorders>
          </w:tcPr>
          <w:p w14:paraId="6EBF79CF" w14:textId="77777777" w:rsidR="00F365C3" w:rsidRDefault="0027691C" w:rsidP="0027691C">
            <w:pPr>
              <w:spacing w:after="17" w:line="259" w:lineRule="auto"/>
              <w:rPr>
                <w:lang w:val="en-GB"/>
              </w:rPr>
            </w:pPr>
            <w:r w:rsidRPr="0027691C">
              <w:rPr>
                <w:lang w:val="en-GB"/>
              </w:rPr>
              <w:t xml:space="preserve">4. Slips Trips and Falls </w:t>
            </w:r>
          </w:p>
          <w:p w14:paraId="7EB31AE0" w14:textId="08BB7166" w:rsidR="0027691C" w:rsidRPr="0027691C" w:rsidRDefault="0027691C" w:rsidP="00F365C3">
            <w:pPr>
              <w:spacing w:after="17" w:line="259" w:lineRule="auto"/>
              <w:rPr>
                <w:lang w:val="en-GB"/>
              </w:rPr>
            </w:pPr>
            <w:r w:rsidRPr="0027691C">
              <w:rPr>
                <w:lang w:val="en-GB"/>
              </w:rPr>
              <w:t xml:space="preserve">e.g. sprained ankle from tripping over footway. </w:t>
            </w:r>
          </w:p>
        </w:tc>
        <w:tc>
          <w:tcPr>
            <w:tcW w:w="0" w:type="auto"/>
            <w:tcBorders>
              <w:top w:val="none" w:sz="6" w:space="0" w:color="auto"/>
              <w:left w:val="none" w:sz="6" w:space="0" w:color="auto"/>
              <w:bottom w:val="none" w:sz="6" w:space="0" w:color="auto"/>
              <w:right w:val="none" w:sz="6" w:space="0" w:color="auto"/>
            </w:tcBorders>
          </w:tcPr>
          <w:p w14:paraId="381B018E" w14:textId="77777777" w:rsidR="0027691C" w:rsidRPr="0027691C" w:rsidRDefault="0027691C" w:rsidP="0027691C">
            <w:pPr>
              <w:spacing w:after="17" w:line="259" w:lineRule="auto"/>
              <w:rPr>
                <w:lang w:val="en-GB"/>
              </w:rPr>
            </w:pPr>
            <w:r w:rsidRPr="0027691C">
              <w:rPr>
                <w:lang w:val="en-GB"/>
              </w:rPr>
              <w:t xml:space="preserve">Users to wear strong, sensible footwear with adequate grip – no open-toed footwear allowed. </w:t>
            </w:r>
          </w:p>
        </w:tc>
        <w:tc>
          <w:tcPr>
            <w:tcW w:w="0" w:type="auto"/>
            <w:tcBorders>
              <w:top w:val="none" w:sz="6" w:space="0" w:color="auto"/>
              <w:left w:val="none" w:sz="6" w:space="0" w:color="auto"/>
              <w:bottom w:val="none" w:sz="6" w:space="0" w:color="auto"/>
              <w:right w:val="none" w:sz="6" w:space="0" w:color="auto"/>
            </w:tcBorders>
          </w:tcPr>
          <w:p w14:paraId="7F1779ED"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42AD7507"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136F782B" w14:textId="77777777" w:rsidR="0027691C" w:rsidRPr="0027691C" w:rsidRDefault="0027691C" w:rsidP="0027691C">
            <w:pPr>
              <w:spacing w:after="17" w:line="259" w:lineRule="auto"/>
              <w:rPr>
                <w:b/>
                <w:bCs/>
                <w:lang w:val="en-GB"/>
              </w:rPr>
            </w:pPr>
            <w:r w:rsidRPr="0027691C">
              <w:rPr>
                <w:b/>
                <w:bCs/>
                <w:lang w:val="en-GB"/>
              </w:rPr>
              <w:t xml:space="preserve">Low </w:t>
            </w:r>
          </w:p>
        </w:tc>
      </w:tr>
      <w:tr w:rsidR="0027691C" w:rsidRPr="0027691C" w14:paraId="33A2B285" w14:textId="77777777" w:rsidTr="0027691C">
        <w:tc>
          <w:tcPr>
            <w:tcW w:w="0" w:type="auto"/>
            <w:tcBorders>
              <w:top w:val="none" w:sz="6" w:space="0" w:color="auto"/>
              <w:left w:val="none" w:sz="6" w:space="0" w:color="auto"/>
              <w:bottom w:val="none" w:sz="6" w:space="0" w:color="auto"/>
              <w:right w:val="none" w:sz="6" w:space="0" w:color="auto"/>
            </w:tcBorders>
          </w:tcPr>
          <w:p w14:paraId="2B6B9421" w14:textId="77777777" w:rsidR="00F365C3" w:rsidRDefault="0027691C" w:rsidP="0027691C">
            <w:pPr>
              <w:spacing w:after="17" w:line="259" w:lineRule="auto"/>
              <w:rPr>
                <w:lang w:val="en-GB"/>
              </w:rPr>
            </w:pPr>
            <w:r w:rsidRPr="0027691C">
              <w:rPr>
                <w:lang w:val="en-GB"/>
              </w:rPr>
              <w:t xml:space="preserve">5. Aggressive people </w:t>
            </w:r>
          </w:p>
          <w:p w14:paraId="615ABA53" w14:textId="19FA1E5D" w:rsidR="0027691C" w:rsidRPr="0027691C" w:rsidRDefault="0027691C" w:rsidP="0027691C">
            <w:pPr>
              <w:spacing w:after="17" w:line="259" w:lineRule="auto"/>
              <w:rPr>
                <w:lang w:val="en-GB"/>
              </w:rPr>
            </w:pPr>
            <w:r w:rsidRPr="0027691C">
              <w:rPr>
                <w:lang w:val="en-GB"/>
              </w:rPr>
              <w:t xml:space="preserve">e.g. assault by member of public / driver. </w:t>
            </w:r>
          </w:p>
        </w:tc>
        <w:tc>
          <w:tcPr>
            <w:tcW w:w="0" w:type="auto"/>
            <w:tcBorders>
              <w:top w:val="none" w:sz="6" w:space="0" w:color="auto"/>
              <w:left w:val="none" w:sz="6" w:space="0" w:color="auto"/>
              <w:bottom w:val="none" w:sz="6" w:space="0" w:color="auto"/>
              <w:right w:val="none" w:sz="6" w:space="0" w:color="auto"/>
            </w:tcBorders>
          </w:tcPr>
          <w:p w14:paraId="07DC1198" w14:textId="5CAC1DFA" w:rsidR="0027691C" w:rsidRPr="0027691C" w:rsidRDefault="0027691C" w:rsidP="00473CFF">
            <w:pPr>
              <w:spacing w:after="17" w:line="259" w:lineRule="auto"/>
              <w:rPr>
                <w:lang w:val="en-GB"/>
              </w:rPr>
            </w:pPr>
            <w:r w:rsidRPr="0027691C">
              <w:rPr>
                <w:lang w:val="en-GB"/>
              </w:rPr>
              <w:t xml:space="preserve">Users to cease SID activities if they encounter anyone who makes them feel uncomfortable or that is acting suspiciously. Any threats of violence (whether or not actual injury /damage occurred) should </w:t>
            </w:r>
            <w:r w:rsidR="00EE03DC">
              <w:rPr>
                <w:lang w:val="en-GB"/>
              </w:rPr>
              <w:t>be</w:t>
            </w:r>
            <w:r w:rsidR="00F365C3">
              <w:rPr>
                <w:lang w:val="en-GB"/>
              </w:rPr>
              <w:t xml:space="preserve"> reported to the police</w:t>
            </w:r>
          </w:p>
        </w:tc>
        <w:tc>
          <w:tcPr>
            <w:tcW w:w="0" w:type="auto"/>
            <w:tcBorders>
              <w:top w:val="none" w:sz="6" w:space="0" w:color="auto"/>
              <w:left w:val="none" w:sz="6" w:space="0" w:color="auto"/>
              <w:bottom w:val="none" w:sz="6" w:space="0" w:color="auto"/>
              <w:right w:val="none" w:sz="6" w:space="0" w:color="auto"/>
            </w:tcBorders>
          </w:tcPr>
          <w:p w14:paraId="209BB3AF" w14:textId="77777777" w:rsidR="0027691C" w:rsidRPr="0027691C" w:rsidRDefault="0027691C" w:rsidP="0027691C">
            <w:pPr>
              <w:spacing w:after="17" w:line="259" w:lineRule="auto"/>
              <w:rPr>
                <w:b/>
                <w:bCs/>
                <w:lang w:val="en-GB"/>
              </w:rPr>
            </w:pPr>
            <w:r w:rsidRPr="0027691C">
              <w:rPr>
                <w:b/>
                <w:bCs/>
                <w:lang w:val="en-GB"/>
              </w:rPr>
              <w:t xml:space="preserve">High </w:t>
            </w:r>
          </w:p>
        </w:tc>
        <w:tc>
          <w:tcPr>
            <w:tcW w:w="0" w:type="auto"/>
            <w:tcBorders>
              <w:top w:val="none" w:sz="6" w:space="0" w:color="auto"/>
              <w:left w:val="none" w:sz="6" w:space="0" w:color="auto"/>
              <w:bottom w:val="none" w:sz="6" w:space="0" w:color="auto"/>
              <w:right w:val="none" w:sz="6" w:space="0" w:color="auto"/>
            </w:tcBorders>
          </w:tcPr>
          <w:p w14:paraId="104914A6"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5EA9D023" w14:textId="77777777" w:rsidR="0027691C" w:rsidRPr="0027691C" w:rsidRDefault="0027691C" w:rsidP="0027691C">
            <w:pPr>
              <w:spacing w:after="17" w:line="259" w:lineRule="auto"/>
              <w:rPr>
                <w:b/>
                <w:bCs/>
                <w:lang w:val="en-GB"/>
              </w:rPr>
            </w:pPr>
            <w:r w:rsidRPr="0027691C">
              <w:rPr>
                <w:b/>
                <w:bCs/>
                <w:lang w:val="en-GB"/>
              </w:rPr>
              <w:t xml:space="preserve">Medium </w:t>
            </w:r>
          </w:p>
        </w:tc>
      </w:tr>
      <w:tr w:rsidR="0027691C" w:rsidRPr="0027691C" w14:paraId="4C70A9D4" w14:textId="77777777" w:rsidTr="0027691C">
        <w:tc>
          <w:tcPr>
            <w:tcW w:w="0" w:type="auto"/>
            <w:tcBorders>
              <w:top w:val="none" w:sz="6" w:space="0" w:color="auto"/>
              <w:left w:val="none" w:sz="6" w:space="0" w:color="auto"/>
              <w:bottom w:val="none" w:sz="6" w:space="0" w:color="auto"/>
              <w:right w:val="none" w:sz="6" w:space="0" w:color="auto"/>
            </w:tcBorders>
          </w:tcPr>
          <w:p w14:paraId="42D39BD1" w14:textId="77777777" w:rsidR="00473CFF" w:rsidRDefault="0027691C" w:rsidP="0027691C">
            <w:pPr>
              <w:spacing w:after="17" w:line="259" w:lineRule="auto"/>
              <w:rPr>
                <w:lang w:val="en-GB"/>
              </w:rPr>
            </w:pPr>
            <w:r w:rsidRPr="0027691C">
              <w:rPr>
                <w:lang w:val="en-GB"/>
              </w:rPr>
              <w:t xml:space="preserve">6. Traffic (Vehicle movements) </w:t>
            </w:r>
          </w:p>
          <w:p w14:paraId="4982BDD3" w14:textId="505D6269" w:rsidR="0027691C" w:rsidRPr="0027691C" w:rsidRDefault="0027691C" w:rsidP="00473CFF">
            <w:pPr>
              <w:spacing w:after="17" w:line="259" w:lineRule="auto"/>
              <w:rPr>
                <w:lang w:val="en-GB"/>
              </w:rPr>
            </w:pPr>
            <w:r w:rsidRPr="0027691C">
              <w:rPr>
                <w:lang w:val="en-GB"/>
              </w:rPr>
              <w:t xml:space="preserve">e.g. fatality/major injury caused by moving vehicle </w:t>
            </w:r>
          </w:p>
        </w:tc>
        <w:tc>
          <w:tcPr>
            <w:tcW w:w="0" w:type="auto"/>
            <w:tcBorders>
              <w:top w:val="none" w:sz="6" w:space="0" w:color="auto"/>
              <w:left w:val="none" w:sz="6" w:space="0" w:color="auto"/>
              <w:bottom w:val="none" w:sz="6" w:space="0" w:color="auto"/>
              <w:right w:val="none" w:sz="6" w:space="0" w:color="auto"/>
            </w:tcBorders>
          </w:tcPr>
          <w:p w14:paraId="37B92158" w14:textId="33F15D4B" w:rsidR="0027691C" w:rsidRPr="0027691C" w:rsidRDefault="0027691C" w:rsidP="0027691C">
            <w:pPr>
              <w:spacing w:after="17" w:line="259" w:lineRule="auto"/>
              <w:rPr>
                <w:lang w:val="en-GB"/>
              </w:rPr>
            </w:pPr>
            <w:r w:rsidRPr="0027691C">
              <w:rPr>
                <w:lang w:val="en-GB"/>
              </w:rPr>
              <w:t xml:space="preserve">SID activities should only be undertaken at the </w:t>
            </w:r>
            <w:r w:rsidR="00695EE5">
              <w:rPr>
                <w:lang w:val="en-GB"/>
              </w:rPr>
              <w:t>D</w:t>
            </w:r>
            <w:r w:rsidRPr="0027691C">
              <w:rPr>
                <w:lang w:val="en-GB"/>
              </w:rPr>
              <w:t xml:space="preserve">CC Highways approved and licensed locations in the parish. Users are to remain on the footways or verges at all times, and not step onto the carriageway. Users to wear appropriate PPE (high-visibility vests). </w:t>
            </w:r>
          </w:p>
        </w:tc>
        <w:tc>
          <w:tcPr>
            <w:tcW w:w="0" w:type="auto"/>
            <w:tcBorders>
              <w:top w:val="none" w:sz="6" w:space="0" w:color="auto"/>
              <w:left w:val="none" w:sz="6" w:space="0" w:color="auto"/>
              <w:bottom w:val="none" w:sz="6" w:space="0" w:color="auto"/>
              <w:right w:val="none" w:sz="6" w:space="0" w:color="auto"/>
            </w:tcBorders>
          </w:tcPr>
          <w:p w14:paraId="5440F0B4" w14:textId="77777777" w:rsidR="0027691C" w:rsidRPr="0027691C" w:rsidRDefault="0027691C" w:rsidP="0027691C">
            <w:pPr>
              <w:spacing w:after="17" w:line="259" w:lineRule="auto"/>
              <w:rPr>
                <w:b/>
                <w:bCs/>
                <w:lang w:val="en-GB"/>
              </w:rPr>
            </w:pPr>
            <w:r w:rsidRPr="0027691C">
              <w:rPr>
                <w:b/>
                <w:bCs/>
                <w:lang w:val="en-GB"/>
              </w:rPr>
              <w:t xml:space="preserve">High </w:t>
            </w:r>
          </w:p>
        </w:tc>
        <w:tc>
          <w:tcPr>
            <w:tcW w:w="0" w:type="auto"/>
            <w:tcBorders>
              <w:top w:val="none" w:sz="6" w:space="0" w:color="auto"/>
              <w:left w:val="none" w:sz="6" w:space="0" w:color="auto"/>
              <w:bottom w:val="none" w:sz="6" w:space="0" w:color="auto"/>
              <w:right w:val="none" w:sz="6" w:space="0" w:color="auto"/>
            </w:tcBorders>
          </w:tcPr>
          <w:p w14:paraId="5A5F0B05"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0B36B2A9" w14:textId="77777777" w:rsidR="0027691C" w:rsidRPr="0027691C" w:rsidRDefault="0027691C" w:rsidP="0027691C">
            <w:pPr>
              <w:spacing w:after="17" w:line="259" w:lineRule="auto"/>
              <w:rPr>
                <w:b/>
                <w:bCs/>
                <w:lang w:val="en-GB"/>
              </w:rPr>
            </w:pPr>
            <w:r w:rsidRPr="0027691C">
              <w:rPr>
                <w:b/>
                <w:bCs/>
                <w:lang w:val="en-GB"/>
              </w:rPr>
              <w:t xml:space="preserve">Medium </w:t>
            </w:r>
          </w:p>
        </w:tc>
      </w:tr>
      <w:tr w:rsidR="0027691C" w:rsidRPr="0027691C" w14:paraId="14FD282E" w14:textId="77777777" w:rsidTr="0027691C">
        <w:tc>
          <w:tcPr>
            <w:tcW w:w="0" w:type="auto"/>
            <w:tcBorders>
              <w:top w:val="none" w:sz="6" w:space="0" w:color="auto"/>
              <w:left w:val="none" w:sz="6" w:space="0" w:color="auto"/>
              <w:bottom w:val="none" w:sz="6" w:space="0" w:color="auto"/>
              <w:right w:val="none" w:sz="6" w:space="0" w:color="auto"/>
            </w:tcBorders>
          </w:tcPr>
          <w:p w14:paraId="4B46874E" w14:textId="77777777" w:rsidR="00D42989" w:rsidRDefault="00D42989" w:rsidP="0027691C">
            <w:pPr>
              <w:spacing w:after="17" w:line="259" w:lineRule="auto"/>
              <w:rPr>
                <w:lang w:val="en-GB"/>
              </w:rPr>
            </w:pPr>
            <w:r>
              <w:rPr>
                <w:lang w:val="en-GB"/>
              </w:rPr>
              <w:t>7</w:t>
            </w:r>
            <w:r w:rsidR="0027691C" w:rsidRPr="0027691C">
              <w:rPr>
                <w:lang w:val="en-GB"/>
              </w:rPr>
              <w:t xml:space="preserve">. Electric shock, </w:t>
            </w:r>
          </w:p>
          <w:p w14:paraId="274904F3" w14:textId="016FE1AD" w:rsidR="0027691C" w:rsidRPr="0027691C" w:rsidRDefault="0027691C" w:rsidP="00D42989">
            <w:pPr>
              <w:spacing w:after="17" w:line="259" w:lineRule="auto"/>
              <w:rPr>
                <w:lang w:val="en-GB"/>
              </w:rPr>
            </w:pPr>
            <w:r w:rsidRPr="0027691C">
              <w:rPr>
                <w:lang w:val="en-GB"/>
              </w:rPr>
              <w:t xml:space="preserve">e.g. use of damaged equipment. </w:t>
            </w:r>
          </w:p>
        </w:tc>
        <w:tc>
          <w:tcPr>
            <w:tcW w:w="0" w:type="auto"/>
            <w:tcBorders>
              <w:top w:val="none" w:sz="6" w:space="0" w:color="auto"/>
              <w:left w:val="none" w:sz="6" w:space="0" w:color="auto"/>
              <w:bottom w:val="none" w:sz="6" w:space="0" w:color="auto"/>
              <w:right w:val="none" w:sz="6" w:space="0" w:color="auto"/>
            </w:tcBorders>
          </w:tcPr>
          <w:p w14:paraId="374FB498" w14:textId="77777777" w:rsidR="0027691C" w:rsidRPr="0027691C" w:rsidRDefault="0027691C" w:rsidP="0027691C">
            <w:pPr>
              <w:spacing w:after="17" w:line="259" w:lineRule="auto"/>
              <w:rPr>
                <w:lang w:val="en-GB"/>
              </w:rPr>
            </w:pPr>
            <w:r w:rsidRPr="0027691C">
              <w:rPr>
                <w:lang w:val="en-GB"/>
              </w:rPr>
              <w:t xml:space="preserve">Other than routine cleaning and battery pack changes, all repairs and maintenance of the SIDs are to be undertaken by the manufacturer. </w:t>
            </w:r>
          </w:p>
          <w:p w14:paraId="07D00EA7" w14:textId="77777777" w:rsidR="0027691C" w:rsidRPr="0027691C" w:rsidRDefault="0027691C" w:rsidP="0027691C">
            <w:pPr>
              <w:spacing w:after="17" w:line="259" w:lineRule="auto"/>
              <w:rPr>
                <w:lang w:val="en-GB"/>
              </w:rPr>
            </w:pPr>
            <w:r w:rsidRPr="0027691C">
              <w:rPr>
                <w:lang w:val="en-GB"/>
              </w:rPr>
              <w:t xml:space="preserve">The SIDs are battery powered. Users are to inspect before use and report any damage to the Clerk. </w:t>
            </w:r>
          </w:p>
        </w:tc>
        <w:tc>
          <w:tcPr>
            <w:tcW w:w="0" w:type="auto"/>
            <w:tcBorders>
              <w:top w:val="none" w:sz="6" w:space="0" w:color="auto"/>
              <w:left w:val="none" w:sz="6" w:space="0" w:color="auto"/>
              <w:bottom w:val="none" w:sz="6" w:space="0" w:color="auto"/>
              <w:right w:val="none" w:sz="6" w:space="0" w:color="auto"/>
            </w:tcBorders>
          </w:tcPr>
          <w:p w14:paraId="53CED191"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404A8AA8" w14:textId="77777777" w:rsidR="0027691C" w:rsidRPr="0027691C" w:rsidRDefault="0027691C" w:rsidP="0027691C">
            <w:pPr>
              <w:spacing w:after="17" w:line="259" w:lineRule="auto"/>
              <w:rPr>
                <w:b/>
                <w:bCs/>
                <w:lang w:val="en-GB"/>
              </w:rPr>
            </w:pPr>
            <w:r w:rsidRPr="0027691C">
              <w:rPr>
                <w:b/>
                <w:bCs/>
                <w:lang w:val="en-GB"/>
              </w:rPr>
              <w:t xml:space="preserve">Low </w:t>
            </w:r>
          </w:p>
        </w:tc>
        <w:tc>
          <w:tcPr>
            <w:tcW w:w="0" w:type="auto"/>
            <w:tcBorders>
              <w:top w:val="none" w:sz="6" w:space="0" w:color="auto"/>
              <w:left w:val="none" w:sz="6" w:space="0" w:color="auto"/>
              <w:bottom w:val="none" w:sz="6" w:space="0" w:color="auto"/>
              <w:right w:val="none" w:sz="6" w:space="0" w:color="auto"/>
            </w:tcBorders>
          </w:tcPr>
          <w:p w14:paraId="06B626DA" w14:textId="77777777" w:rsidR="0027691C" w:rsidRPr="0027691C" w:rsidRDefault="0027691C" w:rsidP="0027691C">
            <w:pPr>
              <w:spacing w:after="17" w:line="259" w:lineRule="auto"/>
              <w:rPr>
                <w:b/>
                <w:bCs/>
                <w:lang w:val="en-GB"/>
              </w:rPr>
            </w:pPr>
            <w:r w:rsidRPr="0027691C">
              <w:rPr>
                <w:b/>
                <w:bCs/>
                <w:lang w:val="en-GB"/>
              </w:rPr>
              <w:t xml:space="preserve">Low </w:t>
            </w:r>
          </w:p>
        </w:tc>
      </w:tr>
    </w:tbl>
    <w:p w14:paraId="4F27B854" w14:textId="77777777" w:rsidR="00D44533" w:rsidRPr="007421C7" w:rsidRDefault="00D44533" w:rsidP="004418F3">
      <w:pPr>
        <w:spacing w:after="17" w:line="259" w:lineRule="auto"/>
        <w:rPr>
          <w:lang w:val="en-GB"/>
        </w:rPr>
      </w:pPr>
    </w:p>
    <w:sectPr w:rsidR="00D44533" w:rsidRPr="007421C7" w:rsidSect="00CF501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687DF" w14:textId="77777777" w:rsidR="00FE7717" w:rsidRDefault="00FE7717" w:rsidP="00362FB1">
      <w:pPr>
        <w:spacing w:after="0" w:line="240" w:lineRule="auto"/>
      </w:pPr>
      <w:r>
        <w:separator/>
      </w:r>
    </w:p>
  </w:endnote>
  <w:endnote w:type="continuationSeparator" w:id="0">
    <w:p w14:paraId="114184B5" w14:textId="77777777" w:rsidR="00FE7717" w:rsidRDefault="00FE7717"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14:paraId="6312CDD6" w14:textId="35EE56AC" w:rsidR="00362FB1" w:rsidRDefault="000142CE">
        <w:pPr>
          <w:pStyle w:val="Footer"/>
          <w:jc w:val="center"/>
        </w:pPr>
        <w:r>
          <w:t xml:space="preserve">Page </w:t>
        </w:r>
        <w:r w:rsidR="00E0481E">
          <w:fldChar w:fldCharType="begin"/>
        </w:r>
        <w:r w:rsidR="00362FB1">
          <w:instrText xml:space="preserve"> PAGE   \* MERGEFORMAT </w:instrText>
        </w:r>
        <w:r w:rsidR="00E0481E">
          <w:fldChar w:fldCharType="separate"/>
        </w:r>
        <w:r w:rsidR="000A7262">
          <w:rPr>
            <w:noProof/>
          </w:rPr>
          <w:t>2</w:t>
        </w:r>
        <w:r w:rsidR="00E0481E">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A7262">
          <w:rPr>
            <w:noProof/>
          </w:rPr>
          <w:t>2</w:t>
        </w:r>
        <w:r>
          <w:rPr>
            <w:noProof/>
          </w:rPr>
          <w:fldChar w:fldCharType="end"/>
        </w:r>
      </w:p>
    </w:sdtContent>
  </w:sdt>
  <w:p w14:paraId="636F7E81" w14:textId="4EFECA72" w:rsidR="00362FB1" w:rsidRDefault="00E25C06" w:rsidP="00362FB1">
    <w:pPr>
      <w:pStyle w:val="Footer"/>
    </w:pPr>
    <w:r>
      <w:t>Version Number:</w:t>
    </w:r>
    <w:r w:rsidR="00613ECC">
      <w:t xml:space="preserve"> 1</w:t>
    </w:r>
    <w:r>
      <w:tab/>
    </w:r>
    <w:r>
      <w:tab/>
      <w:t>Last Review Date:</w:t>
    </w:r>
    <w:r w:rsidR="00613ECC">
      <w:t xml:space="preserve"> </w:t>
    </w:r>
    <w:r w:rsidR="00E20BDB">
      <w:t>n/a</w:t>
    </w:r>
  </w:p>
  <w:p w14:paraId="47550D0E" w14:textId="20C668AD" w:rsidR="00E25C06" w:rsidRDefault="00E25C06" w:rsidP="00362FB1">
    <w:pPr>
      <w:pStyle w:val="Footer"/>
    </w:pPr>
    <w:r>
      <w:t>Adopted Date:</w:t>
    </w:r>
    <w:r w:rsidR="00613ECC">
      <w:t xml:space="preserve"> </w:t>
    </w:r>
    <w:r w:rsidR="00E20BDB">
      <w:t>13</w:t>
    </w:r>
    <w:r w:rsidR="00E20BDB" w:rsidRPr="00E20BDB">
      <w:rPr>
        <w:vertAlign w:val="superscript"/>
      </w:rPr>
      <w:t>th</w:t>
    </w:r>
    <w:r w:rsidR="00E20BDB">
      <w:t xml:space="preserve"> January 2025</w:t>
    </w:r>
    <w:r>
      <w:tab/>
    </w:r>
    <w:r>
      <w:tab/>
      <w:t>Next Review Date:</w:t>
    </w:r>
    <w:r w:rsidR="00613ECC">
      <w:t xml:space="preserve"> </w:t>
    </w:r>
    <w:r w:rsidR="004418F3">
      <w:t xml:space="preserve"> </w:t>
    </w:r>
    <w:r w:rsidR="00DB4FB7">
      <w:t xml:space="preserve">January </w:t>
    </w:r>
    <w:r w:rsidR="004418F3">
      <w:t>202</w:t>
    </w:r>
    <w:r w:rsidR="00DB4FB7">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9503C" w14:textId="77777777" w:rsidR="00FE7717" w:rsidRDefault="00FE7717" w:rsidP="00362FB1">
      <w:pPr>
        <w:spacing w:after="0" w:line="240" w:lineRule="auto"/>
      </w:pPr>
      <w:r>
        <w:separator/>
      </w:r>
    </w:p>
  </w:footnote>
  <w:footnote w:type="continuationSeparator" w:id="0">
    <w:p w14:paraId="64D4DE22" w14:textId="77777777" w:rsidR="00FE7717" w:rsidRDefault="00FE7717"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ACCF9" w14:textId="77777777"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6A407503" wp14:editId="45D5EC93">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14:paraId="6452542E" w14:textId="77777777" w:rsidR="00362FB1" w:rsidRDefault="00362FB1" w:rsidP="00362FB1">
                          <w:r>
                            <w:rPr>
                              <w:noProof/>
                              <w:lang w:val="en-GB" w:eastAsia="en-GB"/>
                            </w:rPr>
                            <w:drawing>
                              <wp:inline distT="0" distB="0" distL="0" distR="0" wp14:anchorId="53C872E7" wp14:editId="4BECD8D7">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457445FF"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8AE26F3" w14:textId="77777777"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407503"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2AagIAANYEAAAOAAAAZHJzL2Uyb0RvYy54bWysVF1v2yAUfZ+0/4B4X20n9tZacaoqXadJ&#10;3YfWTXvGgG1UDAxInPbX73KdptnH0zRbQlwDh3POvdery/2oyU76oKxpaHGWUyINt0KZvqHfvt68&#10;OqckRGYE09bIhj7IQC/XL1+sJlfLhR2sFtITADGhnlxDhxhdnWWBD3Jk4cw6aWCxs35kEULfZ8Kz&#10;CdBHnS3y/HU2WS+ct1yGAF+v50W6Rvyukzx+6rogI9ENBW4RR49jm8ZsvWJ175kbFD/QYP/AYmTK&#10;wKVHqGsWGdl69QfUqLi3wXbxjNsxs12nuEQNoKbIf1NzNzAnUQuYE9zRpvD/YPnH3Z377BP14G4t&#10;vw/E2M3ATC+vvLfTIJmA64pkVDa5UB8PpCDAUdJOH6yA1LJttOjBvvNjAgR1ZI9WPxytlvtIOHws&#10;8mVZFhUlHNaKorxYVpiMjNVPx50P8Z20I0mThnrIJcKz3W2IiQ6rn7YgfauVuFFaY+D7dqM92THI&#10;+w0+qABUnm7ThkwNvagWFSL/shZOITZ5ev8GMaoIBazV2NDzPD1zSSXf3hqB5RWZ0vMcKGuT+Eks&#10;TdCBPm0B4m4QE2n11n9hoqFVDmCUCJWUL8+LOYC6rcr5EsJ0Dw0XKfE2fldxwFpJNifE5MtRfqsZ&#10;v5+d025gsycIc9Bz2I2O2icuGJ3QxOSnfKfWCnXct3sQl6atFQ9QBsADcw0/A5gM1j9SMkFjNTT8&#10;2DIvKdHvDZTSRVGWqRMxKKs3Cwj86Up7usIMBygUOk83ce7erfOqH+CmAqUZewXl1yksjGdWh6KF&#10;5kE9h0ZP3Xka467n39H6JwAAAP//AwBQSwMEFAAGAAgAAAAhAAP0WobeAAAACAEAAA8AAABkcnMv&#10;ZG93bnJldi54bWxMj81OwzAQhO9IvIO1SNxaJxEEmsapKBJCHDi0pfdNvPkp8TqK3Tbw9LincpvV&#10;rGa+yVeT6cWJRtdZVhDPIxDEldUdNwq+dm+zZxDOI2vsLZOCH3KwKm5vcsy0PfOGTlvfiBDCLkMF&#10;rfdDJqWrWjLo5nYgDl5tR4M+nGMj9YjnEG56mURRKg12HBpaHOi1pep7ezQK9Edc26eDLT837rf2&#10;+8N6985rpe7vppclCE+Tvz7DBT+gQxGYSntk7USvIAzxCmbJQwziYqfJAkQZxGO6AFnk8v+A4g8A&#10;AP//AwBQSwECLQAUAAYACAAAACEAtoM4kv4AAADhAQAAEwAAAAAAAAAAAAAAAAAAAAAAW0NvbnRl&#10;bnRfVHlwZXNdLnhtbFBLAQItABQABgAIAAAAIQA4/SH/1gAAAJQBAAALAAAAAAAAAAAAAAAAAC8B&#10;AABfcmVscy8ucmVsc1BLAQItABQABgAIAAAAIQARtr2AagIAANYEAAAOAAAAAAAAAAAAAAAAAC4C&#10;AABkcnMvZTJvRG9jLnhtbFBLAQItABQABgAIAAAAIQAD9FqG3gAAAAgBAAAPAAAAAAAAAAAAAAAA&#10;AMQEAABkcnMvZG93bnJldi54bWxQSwUGAAAAAAQABADzAAAAzwUAAAAA&#10;" strokecolor="silver">
              <v:shadow on="t" color="black" opacity="26214f" origin=",-.5" offset="0,3pt"/>
              <v:textbox>
                <w:txbxContent>
                  <w:p w14:paraId="6452542E" w14:textId="77777777" w:rsidR="00362FB1" w:rsidRDefault="00362FB1" w:rsidP="00362FB1">
                    <w:r>
                      <w:rPr>
                        <w:noProof/>
                        <w:lang w:val="en-GB" w:eastAsia="en-GB"/>
                      </w:rPr>
                      <w:drawing>
                        <wp:inline distT="0" distB="0" distL="0" distR="0" wp14:anchorId="53C872E7" wp14:editId="4BECD8D7">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457445FF"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8AE26F3" w14:textId="77777777"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AE1A03D" wp14:editId="7CCD2005">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19AF" w14:textId="77777777"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E1A03D"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CS4gEAAKcDAAAOAAAAZHJzL2Uyb0RvYy54bWysU9uO0zAQfUfiHyy/07RVb0RNV8uuFiEt&#10;F2nhAxzHTiwSjxm7TcrXM3ay3QJviBfLM+OcOefMZH8zdC07KfQGbMEXszlnykqojK0L/u3rw5sd&#10;Zz4IW4kWrCr4WXl+c3j9at+7XC2hgbZSyAjE+rx3BW9CcHmWedmoTvgZOGWpqAE7ESjEOqtQ9ITe&#10;tdlyPt9kPWDlEKTynrL3Y5EfEr7WSobPWnsVWFtw4hbSieks45kd9iKvUbjGyImG+AcWnTCWml6g&#10;7kUQ7IjmL6jOSAQPOswkdBlobaRKGkjNYv6HmqdGOJW0kDneXWzy/w9Wfjo9uS/IwvAOBhpgEuHd&#10;I8jvnlm4a4St1S0i9I0SFTVeRMuy3vl8+jRa7XMfQcr+I1Q0ZHEMkIAGjV10hXQyQqcBnC+mqyEw&#10;Scntcr2brzmTVNruNtvNOnUQ+fPHDn14r6Bj8VJwpJkmcHF69CGSEfnzk9jLwoNp2zTX1v6WoIcx&#10;k8hHviPzMJQDM9WkLGopoTqTGoRxW2i76dIA/uSsp00puP9xFKg4az9YcuTtYrWKq5WC1Xq7pACv&#10;K+V1RVhJUAUPnI3XuzCu49GhqRvqNM7Awi25qE1S+MJqok/bkIRPmxvX7TpOr17+r8MvAAAA//8D&#10;AFBLAwQUAAYACAAAACEAz0WE5t0AAAAKAQAADwAAAGRycy9kb3ducmV2LnhtbEyPzU7DMBCE70i8&#10;g7VI3KhTI1KaxqkqJE78SLQcOLrxNomw11HsJuHtWU70NrM7mv223M7eiRGH2AXSsFxkIJDqYDtq&#10;NHwenu8eQcRkyBoXCDX8YIRtdX1VmsKGiT5w3KdGcAnFwmhoU+oLKWPdojdxEXok3p3C4E1iOzTS&#10;Dmbicu+kyrJcetMRX2hNj08t1t/7s9fQP7xPtHvLk/t6xfGQ3EnKF6n17c2824BIOKf/MPzhMzpU&#10;zHQMZ7JROPa5WnOUhVIgOKBWKxZHHtznS5BVKS9fqH4BAAD//wMAUEsBAi0AFAAGAAgAAAAhALaD&#10;OJL+AAAA4QEAABMAAAAAAAAAAAAAAAAAAAAAAFtDb250ZW50X1R5cGVzXS54bWxQSwECLQAUAAYA&#10;CAAAACEAOP0h/9YAAACUAQAACwAAAAAAAAAAAAAAAAAvAQAAX3JlbHMvLnJlbHNQSwECLQAUAAYA&#10;CAAAACEA+d7AkuIBAACnAwAADgAAAAAAAAAAAAAAAAAuAgAAZHJzL2Uyb0RvYy54bWxQSwECLQAU&#10;AAYACAAAACEAz0WE5t0AAAAKAQAADwAAAAAAAAAAAAAAAAA8BAAAZHJzL2Rvd25yZXYueG1sUEsF&#10;BgAAAAAEAAQA8wAAAEYFAAAAAA==&#10;" filled="f" fillcolor="#d0d0d0" stroked="f">
              <v:textbox>
                <w:txbxContent>
                  <w:p w14:paraId="135E19AF" w14:textId="77777777" w:rsidR="00362FB1" w:rsidRPr="00694B29" w:rsidRDefault="00362FB1" w:rsidP="00362FB1">
                    <w:pPr>
                      <w:rPr>
                        <w:lang w:val="en-GB"/>
                      </w:rPr>
                    </w:pPr>
                  </w:p>
                </w:txbxContent>
              </v:textbox>
            </v:shape>
          </w:pict>
        </mc:Fallback>
      </mc:AlternateContent>
    </w:r>
    <w:r w:rsidR="00362FB1" w:rsidRPr="00694B29">
      <w:rPr>
        <w:b/>
        <w:sz w:val="40"/>
      </w:rPr>
      <w:t>REPTON PARISH COUNCIL</w:t>
    </w:r>
  </w:p>
  <w:p w14:paraId="3BA65967" w14:textId="77777777" w:rsidR="00E25C06" w:rsidRDefault="00E25C06" w:rsidP="00362FB1">
    <w:pPr>
      <w:jc w:val="center"/>
      <w:rPr>
        <w:b/>
        <w:sz w:val="40"/>
      </w:rPr>
    </w:pPr>
  </w:p>
  <w:p w14:paraId="77C0A24D" w14:textId="77777777" w:rsidR="00362FB1" w:rsidRDefault="00362FB1">
    <w:pPr>
      <w:pStyle w:val="Header"/>
    </w:pPr>
  </w:p>
  <w:p w14:paraId="341F54AA" w14:textId="77777777"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56A"/>
    <w:multiLevelType w:val="hybridMultilevel"/>
    <w:tmpl w:val="2F30D52A"/>
    <w:lvl w:ilvl="0" w:tplc="50F2C9A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00AF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2FC6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C711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A035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ECCB8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AF5D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D18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4E92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CE"/>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AA"/>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060"/>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A7262"/>
    <w:rsid w:val="000B10FE"/>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45FFE"/>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1BC9"/>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562D"/>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36A"/>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691C"/>
    <w:rsid w:val="00277037"/>
    <w:rsid w:val="002802F0"/>
    <w:rsid w:val="00282345"/>
    <w:rsid w:val="0028263D"/>
    <w:rsid w:val="00282C36"/>
    <w:rsid w:val="002841AC"/>
    <w:rsid w:val="00284207"/>
    <w:rsid w:val="00284C1E"/>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69D6"/>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D412A"/>
    <w:rsid w:val="003E11BD"/>
    <w:rsid w:val="003E1628"/>
    <w:rsid w:val="003E171E"/>
    <w:rsid w:val="003E26CC"/>
    <w:rsid w:val="003E2C6E"/>
    <w:rsid w:val="003E4647"/>
    <w:rsid w:val="003E4702"/>
    <w:rsid w:val="003E5041"/>
    <w:rsid w:val="003E6195"/>
    <w:rsid w:val="003E7978"/>
    <w:rsid w:val="003F0DCC"/>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01265"/>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18F3"/>
    <w:rsid w:val="0044354B"/>
    <w:rsid w:val="004437D5"/>
    <w:rsid w:val="00443AFD"/>
    <w:rsid w:val="00443B2B"/>
    <w:rsid w:val="00444691"/>
    <w:rsid w:val="00450A0C"/>
    <w:rsid w:val="00451694"/>
    <w:rsid w:val="00453B81"/>
    <w:rsid w:val="0045427F"/>
    <w:rsid w:val="004543AE"/>
    <w:rsid w:val="00454CD0"/>
    <w:rsid w:val="0046100C"/>
    <w:rsid w:val="0046142F"/>
    <w:rsid w:val="004619CC"/>
    <w:rsid w:val="00462B7E"/>
    <w:rsid w:val="004679CD"/>
    <w:rsid w:val="0047130C"/>
    <w:rsid w:val="00471D58"/>
    <w:rsid w:val="00473CFF"/>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24F"/>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57AEC"/>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86E1E"/>
    <w:rsid w:val="00587CD6"/>
    <w:rsid w:val="00587E56"/>
    <w:rsid w:val="00590103"/>
    <w:rsid w:val="00591741"/>
    <w:rsid w:val="00591ECF"/>
    <w:rsid w:val="00593F00"/>
    <w:rsid w:val="005958E7"/>
    <w:rsid w:val="005A0543"/>
    <w:rsid w:val="005A0BF8"/>
    <w:rsid w:val="005A1A06"/>
    <w:rsid w:val="005A2980"/>
    <w:rsid w:val="005A31E4"/>
    <w:rsid w:val="005A384C"/>
    <w:rsid w:val="005A4136"/>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E48A9"/>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3ECC"/>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95EE5"/>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1C"/>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1C7"/>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51F4"/>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1C36"/>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38E"/>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50DE"/>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5F14"/>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604"/>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22A"/>
    <w:rsid w:val="00B117C9"/>
    <w:rsid w:val="00B132A9"/>
    <w:rsid w:val="00B15312"/>
    <w:rsid w:val="00B15638"/>
    <w:rsid w:val="00B15A3B"/>
    <w:rsid w:val="00B16790"/>
    <w:rsid w:val="00B1722B"/>
    <w:rsid w:val="00B17260"/>
    <w:rsid w:val="00B17B7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17BB"/>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230"/>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642"/>
    <w:rsid w:val="00CA0860"/>
    <w:rsid w:val="00CA09B8"/>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2989"/>
    <w:rsid w:val="00D44533"/>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541"/>
    <w:rsid w:val="00D90727"/>
    <w:rsid w:val="00D90EEE"/>
    <w:rsid w:val="00D91B6A"/>
    <w:rsid w:val="00D92E2F"/>
    <w:rsid w:val="00D94312"/>
    <w:rsid w:val="00D9528B"/>
    <w:rsid w:val="00D97622"/>
    <w:rsid w:val="00DA291F"/>
    <w:rsid w:val="00DA6D57"/>
    <w:rsid w:val="00DA73F4"/>
    <w:rsid w:val="00DB1A7A"/>
    <w:rsid w:val="00DB29AB"/>
    <w:rsid w:val="00DB4FB7"/>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DF703A"/>
    <w:rsid w:val="00E00C0A"/>
    <w:rsid w:val="00E01E8B"/>
    <w:rsid w:val="00E03441"/>
    <w:rsid w:val="00E0481E"/>
    <w:rsid w:val="00E05D42"/>
    <w:rsid w:val="00E11703"/>
    <w:rsid w:val="00E11CB5"/>
    <w:rsid w:val="00E131B8"/>
    <w:rsid w:val="00E1323B"/>
    <w:rsid w:val="00E135A6"/>
    <w:rsid w:val="00E147D5"/>
    <w:rsid w:val="00E14CA0"/>
    <w:rsid w:val="00E14E12"/>
    <w:rsid w:val="00E150E9"/>
    <w:rsid w:val="00E16C12"/>
    <w:rsid w:val="00E16D6A"/>
    <w:rsid w:val="00E16E43"/>
    <w:rsid w:val="00E174CB"/>
    <w:rsid w:val="00E20BDB"/>
    <w:rsid w:val="00E237F5"/>
    <w:rsid w:val="00E24A39"/>
    <w:rsid w:val="00E25C06"/>
    <w:rsid w:val="00E268A2"/>
    <w:rsid w:val="00E27820"/>
    <w:rsid w:val="00E3154C"/>
    <w:rsid w:val="00E32D91"/>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0DC5"/>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543"/>
    <w:rsid w:val="00EA568D"/>
    <w:rsid w:val="00EB06FA"/>
    <w:rsid w:val="00EB1471"/>
    <w:rsid w:val="00EB1758"/>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03DC"/>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17E23"/>
    <w:rsid w:val="00F203D8"/>
    <w:rsid w:val="00F20B7E"/>
    <w:rsid w:val="00F212B9"/>
    <w:rsid w:val="00F2198D"/>
    <w:rsid w:val="00F2200C"/>
    <w:rsid w:val="00F2458B"/>
    <w:rsid w:val="00F24C86"/>
    <w:rsid w:val="00F25770"/>
    <w:rsid w:val="00F25C81"/>
    <w:rsid w:val="00F262AE"/>
    <w:rsid w:val="00F27FE5"/>
    <w:rsid w:val="00F303B6"/>
    <w:rsid w:val="00F3082E"/>
    <w:rsid w:val="00F3097C"/>
    <w:rsid w:val="00F312D8"/>
    <w:rsid w:val="00F31C3E"/>
    <w:rsid w:val="00F34675"/>
    <w:rsid w:val="00F365C3"/>
    <w:rsid w:val="00F37437"/>
    <w:rsid w:val="00F44540"/>
    <w:rsid w:val="00F44769"/>
    <w:rsid w:val="00F465B0"/>
    <w:rsid w:val="00F47906"/>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6151"/>
    <w:rsid w:val="00FD700B"/>
    <w:rsid w:val="00FE0187"/>
    <w:rsid w:val="00FE16C5"/>
    <w:rsid w:val="00FE2360"/>
    <w:rsid w:val="00FE23C4"/>
    <w:rsid w:val="00FE40EB"/>
    <w:rsid w:val="00FE5179"/>
    <w:rsid w:val="00FE5B80"/>
    <w:rsid w:val="00FE7717"/>
    <w:rsid w:val="00FF0143"/>
    <w:rsid w:val="00FF0222"/>
    <w:rsid w:val="00FF143E"/>
    <w:rsid w:val="00FF23D9"/>
    <w:rsid w:val="00FF301C"/>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80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table" w:customStyle="1" w:styleId="TableGrid0">
    <w:name w:val="TableGrid"/>
    <w:rsid w:val="004418F3"/>
    <w:pPr>
      <w:spacing w:after="0" w:line="240" w:lineRule="auto"/>
    </w:pPr>
    <w:rPr>
      <w:kern w:val="2"/>
      <w:lang w:val="en-GB" w:eastAsia="en-GB"/>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2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1C7"/>
    <w:rPr>
      <w:sz w:val="20"/>
      <w:szCs w:val="20"/>
    </w:rPr>
  </w:style>
  <w:style w:type="character" w:styleId="FootnoteReference">
    <w:name w:val="footnote reference"/>
    <w:basedOn w:val="DefaultParagraphFont"/>
    <w:uiPriority w:val="99"/>
    <w:semiHidden/>
    <w:unhideWhenUsed/>
    <w:rsid w:val="007421C7"/>
    <w:rPr>
      <w:vertAlign w:val="superscript"/>
    </w:rPr>
  </w:style>
  <w:style w:type="character" w:customStyle="1" w:styleId="UnresolvedMention">
    <w:name w:val="Unresolved Mention"/>
    <w:basedOn w:val="DefaultParagraphFont"/>
    <w:uiPriority w:val="99"/>
    <w:semiHidden/>
    <w:unhideWhenUsed/>
    <w:rsid w:val="007421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table" w:customStyle="1" w:styleId="TableGrid0">
    <w:name w:val="TableGrid"/>
    <w:rsid w:val="004418F3"/>
    <w:pPr>
      <w:spacing w:after="0" w:line="240" w:lineRule="auto"/>
    </w:pPr>
    <w:rPr>
      <w:kern w:val="2"/>
      <w:lang w:val="en-GB" w:eastAsia="en-GB"/>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2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1C7"/>
    <w:rPr>
      <w:sz w:val="20"/>
      <w:szCs w:val="20"/>
    </w:rPr>
  </w:style>
  <w:style w:type="character" w:styleId="FootnoteReference">
    <w:name w:val="footnote reference"/>
    <w:basedOn w:val="DefaultParagraphFont"/>
    <w:uiPriority w:val="99"/>
    <w:semiHidden/>
    <w:unhideWhenUsed/>
    <w:rsid w:val="007421C7"/>
    <w:rPr>
      <w:vertAlign w:val="superscript"/>
    </w:rPr>
  </w:style>
  <w:style w:type="character" w:customStyle="1" w:styleId="UnresolvedMention">
    <w:name w:val="Unresolved Mention"/>
    <w:basedOn w:val="DefaultParagraphFont"/>
    <w:uiPriority w:val="99"/>
    <w:semiHidden/>
    <w:unhideWhenUsed/>
    <w:rsid w:val="0074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88576909">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adderassociation.org.uk/la45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522F-71EB-42EB-AD6B-87D46B47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2</cp:revision>
  <cp:lastPrinted>2021-03-04T13:13:00Z</cp:lastPrinted>
  <dcterms:created xsi:type="dcterms:W3CDTF">2025-01-23T10:33:00Z</dcterms:created>
  <dcterms:modified xsi:type="dcterms:W3CDTF">2025-01-23T10:33:00Z</dcterms:modified>
</cp:coreProperties>
</file>